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461EE" w14:textId="71C1657C" w:rsidR="00C45777" w:rsidRDefault="00347600" w:rsidP="00C45777">
      <w:pPr>
        <w:framePr w:w="3345" w:h="3345" w:hSpace="142" w:wrap="notBeside" w:vAnchor="page" w:hAnchor="page" w:x="7939" w:y="3516" w:anchorLock="1"/>
      </w:pPr>
      <w:r>
        <w:rPr>
          <w:noProof/>
        </w:rPr>
        <w:drawing>
          <wp:inline distT="0" distB="0" distL="0" distR="0" wp14:anchorId="47652986" wp14:editId="24B55121">
            <wp:extent cx="2124075" cy="2124075"/>
            <wp:effectExtent l="0" t="0" r="9525"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00FDCB92" w14:textId="47A3B3FF" w:rsidR="00C45777"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 xml:space="preserve">PRESS RELEASE </w:t>
      </w:r>
      <w:r w:rsidR="00112CCC">
        <w:rPr>
          <w:color w:val="808080"/>
          <w:sz w:val="22"/>
          <w:szCs w:val="20"/>
          <w:lang w:val="en-US"/>
        </w:rPr>
        <w:t>1</w:t>
      </w:r>
      <w:r w:rsidR="00B42AD0">
        <w:rPr>
          <w:color w:val="808080"/>
          <w:sz w:val="22"/>
          <w:szCs w:val="20"/>
          <w:lang w:val="en-US"/>
        </w:rPr>
        <w:t>3</w:t>
      </w:r>
      <w:r>
        <w:rPr>
          <w:color w:val="808080"/>
          <w:sz w:val="22"/>
          <w:szCs w:val="20"/>
          <w:lang w:val="en-US"/>
        </w:rPr>
        <w:t>/</w:t>
      </w:r>
      <w:r w:rsidR="0094322E">
        <w:rPr>
          <w:color w:val="808080"/>
          <w:sz w:val="22"/>
          <w:szCs w:val="20"/>
          <w:lang w:val="en-US"/>
        </w:rPr>
        <w:t>2</w:t>
      </w:r>
      <w:r w:rsidR="005E6EC2">
        <w:rPr>
          <w:color w:val="808080"/>
          <w:sz w:val="22"/>
          <w:szCs w:val="20"/>
          <w:lang w:val="en-US"/>
        </w:rPr>
        <w:t>1</w:t>
      </w:r>
    </w:p>
    <w:p w14:paraId="7149479E" w14:textId="39332F90" w:rsidR="00DE4956" w:rsidRPr="00DE4956" w:rsidRDefault="00DE4956" w:rsidP="00DE4956">
      <w:pPr>
        <w:framePr w:w="3345" w:h="851" w:hSpace="142" w:wrap="around" w:vAnchor="page" w:hAnchor="page" w:x="7939" w:y="7089" w:anchorLock="1"/>
        <w:ind w:left="-57"/>
        <w:rPr>
          <w:sz w:val="18"/>
          <w:szCs w:val="18"/>
          <w:lang w:val="en-US"/>
        </w:rPr>
      </w:pPr>
      <w:r w:rsidRPr="00DE4956">
        <w:rPr>
          <w:color w:val="808080"/>
          <w:sz w:val="16"/>
          <w:lang w:val="en-US"/>
        </w:rPr>
        <w:t>Turck1</w:t>
      </w:r>
      <w:r w:rsidR="00B42AD0">
        <w:rPr>
          <w:color w:val="808080"/>
          <w:sz w:val="16"/>
          <w:lang w:val="en-US"/>
        </w:rPr>
        <w:t>3</w:t>
      </w:r>
      <w:r w:rsidRPr="00DE4956">
        <w:rPr>
          <w:color w:val="808080"/>
          <w:sz w:val="16"/>
          <w:lang w:val="en-US"/>
        </w:rPr>
        <w:t>21.jpg:</w:t>
      </w:r>
      <w:r w:rsidRPr="00DE4956">
        <w:rPr>
          <w:sz w:val="18"/>
          <w:lang w:val="en-US"/>
        </w:rPr>
        <w:t xml:space="preserve"> </w:t>
      </w:r>
    </w:p>
    <w:p w14:paraId="6DD380CB" w14:textId="2A1CF7A2" w:rsidR="00DE4956" w:rsidRDefault="005A4B11" w:rsidP="00DE4956">
      <w:pPr>
        <w:framePr w:w="3345" w:h="851" w:hSpace="142" w:wrap="around" w:vAnchor="page" w:hAnchor="page" w:x="7939" w:y="7089" w:anchorLock="1"/>
        <w:spacing w:line="276" w:lineRule="auto"/>
        <w:ind w:left="-57"/>
        <w:rPr>
          <w:snapToGrid w:val="0"/>
          <w:sz w:val="18"/>
          <w:lang w:val="en-US"/>
        </w:rPr>
      </w:pPr>
      <w:proofErr w:type="spellStart"/>
      <w:r w:rsidRPr="005A4B11">
        <w:rPr>
          <w:snapToGrid w:val="0"/>
          <w:sz w:val="18"/>
          <w:lang w:val="en-US"/>
        </w:rPr>
        <w:t>Turck</w:t>
      </w:r>
      <w:proofErr w:type="spellEnd"/>
      <w:r w:rsidRPr="005A4B11">
        <w:rPr>
          <w:snapToGrid w:val="0"/>
          <w:sz w:val="18"/>
          <w:lang w:val="en-US"/>
        </w:rPr>
        <w:t xml:space="preserve"> is offering an M12 Power complete package, from cables to connectors right through to RFID modules, I/O modules and power supply units</w:t>
      </w:r>
    </w:p>
    <w:p w14:paraId="3454C571" w14:textId="77777777" w:rsidR="00D3416F" w:rsidRPr="00DE4956" w:rsidRDefault="00D3416F" w:rsidP="00DE4956">
      <w:pPr>
        <w:framePr w:w="3345" w:h="851" w:hSpace="142" w:wrap="around" w:vAnchor="page" w:hAnchor="page" w:x="7939" w:y="7089" w:anchorLock="1"/>
        <w:spacing w:line="276" w:lineRule="auto"/>
        <w:ind w:left="-57"/>
        <w:rPr>
          <w:color w:val="808080"/>
          <w:sz w:val="16"/>
          <w:lang w:val="en-US"/>
        </w:rPr>
      </w:pPr>
    </w:p>
    <w:p w14:paraId="6600E248" w14:textId="33274463" w:rsidR="00DE4956" w:rsidRDefault="00DE4956" w:rsidP="00DE4956">
      <w:pPr>
        <w:framePr w:w="3345" w:h="851" w:hSpace="142" w:wrap="around" w:vAnchor="page" w:hAnchor="page" w:x="7939" w:y="7089" w:anchorLock="1"/>
        <w:spacing w:line="276" w:lineRule="auto"/>
        <w:ind w:left="-57"/>
        <w:rPr>
          <w:color w:val="808080"/>
          <w:sz w:val="16"/>
          <w:lang w:val="en-US"/>
        </w:rPr>
      </w:pPr>
      <w:r w:rsidRPr="00DE4956">
        <w:rPr>
          <w:color w:val="808080"/>
          <w:sz w:val="16"/>
          <w:lang w:val="en-US"/>
        </w:rPr>
        <w:t>ADDITIONAL INFORMATION</w:t>
      </w:r>
    </w:p>
    <w:p w14:paraId="0477569F" w14:textId="079146D7" w:rsidR="00D3416F" w:rsidRPr="00D3416F" w:rsidRDefault="00347600" w:rsidP="00DE4956">
      <w:pPr>
        <w:framePr w:w="3345" w:h="851" w:hSpace="142" w:wrap="around" w:vAnchor="page" w:hAnchor="page" w:x="7939" w:y="7089" w:anchorLock="1"/>
        <w:spacing w:line="276" w:lineRule="auto"/>
        <w:ind w:left="-57"/>
        <w:rPr>
          <w:color w:val="808080"/>
          <w:sz w:val="18"/>
          <w:szCs w:val="18"/>
          <w:lang w:val="en-US"/>
        </w:rPr>
      </w:pPr>
      <w:hyperlink r:id="rId10" w:history="1">
        <w:r w:rsidR="00D3416F" w:rsidRPr="00D3416F">
          <w:rPr>
            <w:rStyle w:val="Hyperlink"/>
            <w:sz w:val="18"/>
            <w:szCs w:val="18"/>
            <w:lang w:val="en-US"/>
          </w:rPr>
          <w:t>https://www.turck.de/en/product-news-2860_comprehensive-m12-power-portfolio-41787.php</w:t>
        </w:r>
      </w:hyperlink>
    </w:p>
    <w:p w14:paraId="5305F51D" w14:textId="77777777" w:rsidR="00773BB6" w:rsidRPr="00DE4956" w:rsidRDefault="00773BB6" w:rsidP="00C45777">
      <w:pPr>
        <w:framePr w:w="3345" w:h="851" w:hSpace="142" w:wrap="around" w:vAnchor="page" w:hAnchor="page" w:x="7939" w:y="7089" w:anchorLock="1"/>
        <w:spacing w:line="276" w:lineRule="auto"/>
        <w:ind w:left="-57"/>
        <w:rPr>
          <w:snapToGrid w:val="0"/>
          <w:sz w:val="18"/>
          <w:szCs w:val="18"/>
          <w:lang w:val="en-US"/>
        </w:rPr>
      </w:pPr>
    </w:p>
    <w:p w14:paraId="26994476" w14:textId="77777777" w:rsidR="00C45777" w:rsidRPr="002671D9" w:rsidRDefault="00C45777" w:rsidP="00C45777">
      <w:pPr>
        <w:framePr w:w="3345" w:h="3786" w:hSpace="142" w:wrap="notBeside" w:vAnchor="page" w:hAnchor="page" w:x="7939" w:y="12475" w:anchorLock="1"/>
        <w:rPr>
          <w:color w:val="808080"/>
          <w:sz w:val="16"/>
          <w:lang w:val="en-US"/>
        </w:rPr>
      </w:pPr>
      <w:r w:rsidRPr="002671D9">
        <w:rPr>
          <w:color w:val="808080"/>
          <w:sz w:val="16"/>
          <w:lang w:val="en-US"/>
        </w:rPr>
        <w:t>PRESS CONTACT</w:t>
      </w:r>
      <w:r w:rsidRPr="002671D9">
        <w:rPr>
          <w:color w:val="808080"/>
          <w:sz w:val="16"/>
          <w:lang w:val="en-US"/>
        </w:rPr>
        <w:br/>
      </w:r>
    </w:p>
    <w:p w14:paraId="60E41E0F"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2A621252"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0F65AAB6" w14:textId="77777777" w:rsidR="00C45777" w:rsidRPr="00347600" w:rsidRDefault="00C45777" w:rsidP="00C45777">
      <w:pPr>
        <w:framePr w:w="3345" w:h="3786" w:hSpace="142" w:wrap="notBeside" w:vAnchor="page" w:hAnchor="page" w:x="7939" w:y="12475" w:anchorLock="1"/>
        <w:rPr>
          <w:color w:val="808080"/>
          <w:sz w:val="16"/>
          <w:lang w:val="fr-FR"/>
        </w:rPr>
      </w:pPr>
      <w:r w:rsidRPr="00347600">
        <w:rPr>
          <w:color w:val="808080"/>
          <w:sz w:val="16"/>
          <w:lang w:val="fr-FR"/>
        </w:rPr>
        <w:t>Phone: +49 208 4952-149</w:t>
      </w:r>
    </w:p>
    <w:p w14:paraId="4A52B034" w14:textId="77777777" w:rsidR="00C45777" w:rsidRPr="00347600" w:rsidRDefault="00C45777" w:rsidP="00C45777">
      <w:pPr>
        <w:framePr w:w="3345" w:h="3786" w:hSpace="142" w:wrap="notBeside" w:vAnchor="page" w:hAnchor="page" w:x="7939" w:y="12475" w:anchorLock="1"/>
        <w:rPr>
          <w:color w:val="808080"/>
          <w:sz w:val="16"/>
          <w:lang w:val="fr-FR"/>
        </w:rPr>
      </w:pPr>
      <w:r w:rsidRPr="00347600">
        <w:rPr>
          <w:color w:val="808080"/>
          <w:sz w:val="16"/>
          <w:lang w:val="fr-FR"/>
        </w:rPr>
        <w:t>Mail: klaus.albers@turck.com</w:t>
      </w:r>
    </w:p>
    <w:p w14:paraId="613E9B8C"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Web: www.turck.com/press</w:t>
      </w:r>
    </w:p>
    <w:p w14:paraId="39E22FD6" w14:textId="77777777" w:rsidR="00C45777" w:rsidRPr="00792482" w:rsidRDefault="00C45777" w:rsidP="00C45777">
      <w:pPr>
        <w:framePr w:w="3345" w:h="3786" w:hSpace="142" w:wrap="notBeside" w:vAnchor="page" w:hAnchor="page" w:x="7939" w:y="12475" w:anchorLock="1"/>
        <w:rPr>
          <w:color w:val="808080"/>
          <w:sz w:val="16"/>
          <w:lang w:val="en-US"/>
        </w:rPr>
      </w:pPr>
    </w:p>
    <w:p w14:paraId="355206C0" w14:textId="77777777" w:rsidR="00C45777" w:rsidRPr="00792482" w:rsidRDefault="00C45777" w:rsidP="00C45777">
      <w:pPr>
        <w:framePr w:w="3345" w:h="3786" w:hSpace="142" w:wrap="notBeside" w:vAnchor="page" w:hAnchor="page" w:x="7939" w:y="12475" w:anchorLock="1"/>
        <w:rPr>
          <w:color w:val="808080"/>
          <w:sz w:val="16"/>
          <w:lang w:val="en-US"/>
        </w:rPr>
      </w:pPr>
    </w:p>
    <w:p w14:paraId="26D9BDB5"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CONTACT</w:t>
      </w:r>
      <w:r w:rsidRPr="00792482">
        <w:rPr>
          <w:color w:val="808080"/>
          <w:sz w:val="16"/>
          <w:lang w:val="en-US"/>
        </w:rPr>
        <w:br/>
      </w:r>
    </w:p>
    <w:p w14:paraId="0A4F86F3"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lang w:val="en-US"/>
        </w:rPr>
        <w:t xml:space="preserve">Hans </w:t>
      </w:r>
      <w:proofErr w:type="spellStart"/>
      <w:r w:rsidRPr="00792482">
        <w:rPr>
          <w:color w:val="808080"/>
          <w:sz w:val="16"/>
          <w:lang w:val="en-US"/>
        </w:rPr>
        <w:t>Turck</w:t>
      </w:r>
      <w:proofErr w:type="spellEnd"/>
      <w:r w:rsidRPr="00792482">
        <w:rPr>
          <w:color w:val="808080"/>
          <w:sz w:val="16"/>
          <w:lang w:val="en-US"/>
        </w:rPr>
        <w:t xml:space="preserve"> GmbH &amp; Co. </w:t>
      </w:r>
      <w:r w:rsidRPr="00792482">
        <w:rPr>
          <w:color w:val="808080"/>
          <w:sz w:val="16"/>
        </w:rPr>
        <w:t>KG</w:t>
      </w:r>
    </w:p>
    <w:p w14:paraId="27F8C29D" w14:textId="77777777" w:rsidR="00C45777" w:rsidRPr="00792482" w:rsidRDefault="00C45777" w:rsidP="00C45777">
      <w:pPr>
        <w:framePr w:w="3345" w:h="3786" w:hSpace="142" w:wrap="notBeside" w:vAnchor="page" w:hAnchor="page" w:x="7939" w:y="12475" w:anchorLock="1"/>
        <w:rPr>
          <w:color w:val="808080"/>
          <w:sz w:val="16"/>
        </w:rPr>
      </w:pPr>
      <w:proofErr w:type="spellStart"/>
      <w:r w:rsidRPr="00792482">
        <w:rPr>
          <w:color w:val="808080"/>
          <w:sz w:val="16"/>
        </w:rPr>
        <w:t>Witzlebenstraße</w:t>
      </w:r>
      <w:proofErr w:type="spellEnd"/>
      <w:r w:rsidRPr="00792482">
        <w:rPr>
          <w:color w:val="808080"/>
          <w:sz w:val="16"/>
        </w:rPr>
        <w:t xml:space="preserve"> 7</w:t>
      </w:r>
    </w:p>
    <w:p w14:paraId="0D4ECC91"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230A8DC0"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more@turck.com</w:t>
      </w:r>
    </w:p>
    <w:p w14:paraId="66ECC5A1"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Web: www.turck.com</w:t>
      </w:r>
      <w:r w:rsidRPr="00773BB6">
        <w:rPr>
          <w:color w:val="808080"/>
          <w:sz w:val="16"/>
          <w:lang w:val="fr-FR"/>
        </w:rPr>
        <w:br/>
      </w:r>
    </w:p>
    <w:p w14:paraId="2466AB40" w14:textId="77777777" w:rsidR="00C45777" w:rsidRPr="00773BB6" w:rsidRDefault="00C45777" w:rsidP="00C45777">
      <w:pPr>
        <w:framePr w:w="3345" w:h="3786" w:hSpace="142" w:wrap="notBeside" w:vAnchor="page" w:hAnchor="page" w:x="7939" w:y="12475" w:anchorLock="1"/>
        <w:rPr>
          <w:color w:val="808080"/>
          <w:sz w:val="16"/>
          <w:lang w:val="fr-FR"/>
        </w:rPr>
      </w:pPr>
    </w:p>
    <w:p w14:paraId="11C47019"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p>
    <w:p w14:paraId="7DE0F897" w14:textId="4DC33353" w:rsidR="00B42AD0" w:rsidRDefault="00B42AD0" w:rsidP="002671D9">
      <w:pPr>
        <w:framePr w:w="6209" w:h="13078" w:wrap="notBeside" w:vAnchor="page" w:hAnchor="page" w:x="1248" w:y="2836" w:anchorLock="1"/>
        <w:rPr>
          <w:sz w:val="28"/>
          <w:lang w:val="en-US"/>
        </w:rPr>
      </w:pPr>
      <w:r w:rsidRPr="00B42AD0">
        <w:rPr>
          <w:sz w:val="28"/>
          <w:lang w:val="en-US"/>
        </w:rPr>
        <w:t>Comprehensive M12 Power Portfolio</w:t>
      </w:r>
    </w:p>
    <w:p w14:paraId="5494D410" w14:textId="77777777" w:rsidR="00B42AD0" w:rsidRDefault="00B42AD0" w:rsidP="002671D9">
      <w:pPr>
        <w:framePr w:w="6209" w:h="13078" w:wrap="notBeside" w:vAnchor="page" w:hAnchor="page" w:x="1248" w:y="2836" w:anchorLock="1"/>
        <w:rPr>
          <w:sz w:val="28"/>
          <w:lang w:val="en-US"/>
        </w:rPr>
      </w:pPr>
    </w:p>
    <w:p w14:paraId="444830B0" w14:textId="6ECAAB12" w:rsidR="00DE4956" w:rsidRDefault="00B42AD0" w:rsidP="00B42AD0">
      <w:pPr>
        <w:framePr w:w="6209" w:h="13078" w:wrap="notBeside" w:vAnchor="page" w:hAnchor="page" w:x="1248" w:y="2836" w:anchorLock="1"/>
        <w:rPr>
          <w:rFonts w:eastAsia="MS Mincho"/>
          <w:sz w:val="18"/>
          <w:lang w:val="en-US" w:eastAsia="ja-JP"/>
        </w:rPr>
      </w:pPr>
      <w:proofErr w:type="spellStart"/>
      <w:r w:rsidRPr="00B42AD0">
        <w:rPr>
          <w:rFonts w:eastAsia="MS Mincho"/>
          <w:sz w:val="18"/>
          <w:lang w:val="en-US" w:eastAsia="ja-JP"/>
        </w:rPr>
        <w:t>Turck</w:t>
      </w:r>
      <w:proofErr w:type="spellEnd"/>
      <w:r w:rsidRPr="00B42AD0">
        <w:rPr>
          <w:rFonts w:eastAsia="MS Mincho"/>
          <w:sz w:val="18"/>
          <w:lang w:val="en-US" w:eastAsia="ja-JP"/>
        </w:rPr>
        <w:t xml:space="preserve"> is expanding its range of integrated solutions for decentralized power supplies – from cables right through to RFID and I/O modules</w:t>
      </w:r>
    </w:p>
    <w:p w14:paraId="7011CCCB" w14:textId="77777777" w:rsidR="00B42AD0" w:rsidRPr="00DE4956" w:rsidRDefault="00B42AD0" w:rsidP="00DE4956">
      <w:pPr>
        <w:framePr w:w="6209" w:h="13078" w:wrap="notBeside" w:vAnchor="page" w:hAnchor="page" w:x="1248" w:y="2836" w:anchorLock="1"/>
        <w:spacing w:line="360" w:lineRule="auto"/>
        <w:rPr>
          <w:rFonts w:eastAsia="MS Mincho"/>
          <w:sz w:val="18"/>
          <w:lang w:val="en-US" w:eastAsia="ja-JP"/>
        </w:rPr>
      </w:pPr>
    </w:p>
    <w:p w14:paraId="2080B9E3" w14:textId="1FFF6B6E" w:rsidR="00DE4956" w:rsidRPr="00DE4956" w:rsidRDefault="00DE4956" w:rsidP="00B42AD0">
      <w:pPr>
        <w:pStyle w:val="LauftextPI"/>
        <w:framePr w:w="6209" w:h="13078" w:wrap="notBeside" w:vAnchor="page" w:hAnchor="page" w:x="1248" w:y="2836" w:anchorLock="1"/>
      </w:pPr>
      <w:proofErr w:type="spellStart"/>
      <w:r w:rsidRPr="00DE4956">
        <w:t>Mülheim</w:t>
      </w:r>
      <w:proofErr w:type="spellEnd"/>
      <w:r w:rsidRPr="00DE4956">
        <w:t xml:space="preserve">, </w:t>
      </w:r>
      <w:r w:rsidR="00B42AD0">
        <w:t>August 19</w:t>
      </w:r>
      <w:r w:rsidRPr="00DE4956">
        <w:t xml:space="preserve">, 2021 – </w:t>
      </w:r>
      <w:proofErr w:type="spellStart"/>
      <w:r w:rsidR="00B42AD0" w:rsidRPr="00B42AD0">
        <w:t>Turck</w:t>
      </w:r>
      <w:proofErr w:type="spellEnd"/>
      <w:r w:rsidR="00B42AD0" w:rsidRPr="00B42AD0">
        <w:t xml:space="preserve"> is expanding its extensive connection technology range and is now offering a fully comprehensive M12 Power portfolio in K, L, S and T </w:t>
      </w:r>
      <w:proofErr w:type="spellStart"/>
      <w:r w:rsidR="00B42AD0" w:rsidRPr="00B42AD0">
        <w:t>codings</w:t>
      </w:r>
      <w:proofErr w:type="spellEnd"/>
      <w:r w:rsidR="00B42AD0" w:rsidRPr="00B42AD0">
        <w:t xml:space="preserve">. Besides the already available </w:t>
      </w:r>
      <w:proofErr w:type="spellStart"/>
      <w:r w:rsidR="00B42AD0" w:rsidRPr="00B42AD0">
        <w:t>overmolded</w:t>
      </w:r>
      <w:proofErr w:type="spellEnd"/>
      <w:r w:rsidR="00B42AD0" w:rsidRPr="00B42AD0">
        <w:t xml:space="preserve"> M12 Power cables, the M12 Power range now also includes field </w:t>
      </w:r>
      <w:proofErr w:type="spellStart"/>
      <w:r w:rsidR="00B42AD0" w:rsidRPr="00B42AD0">
        <w:t>wireable</w:t>
      </w:r>
      <w:proofErr w:type="spellEnd"/>
      <w:r w:rsidR="00B42AD0" w:rsidRPr="00B42AD0">
        <w:t xml:space="preserve"> male connectors, </w:t>
      </w:r>
      <w:r w:rsidR="00ED051A">
        <w:t>receptacles</w:t>
      </w:r>
      <w:r w:rsidR="00B42AD0" w:rsidRPr="00B42AD0">
        <w:t xml:space="preserve"> and junctions as well as M12-to-7/8” adapter cables. In addition to the connection technology, </w:t>
      </w:r>
      <w:proofErr w:type="spellStart"/>
      <w:r w:rsidR="00B42AD0" w:rsidRPr="00B42AD0">
        <w:t>Turck</w:t>
      </w:r>
      <w:proofErr w:type="spellEnd"/>
      <w:r w:rsidR="00B42AD0" w:rsidRPr="00B42AD0">
        <w:t xml:space="preserve"> is also offering its customers M12 Power technology in its robust I/O and RFID block modules as well as power supply units with IP67 protection.</w:t>
      </w:r>
    </w:p>
    <w:p w14:paraId="05680D2A" w14:textId="77777777" w:rsidR="00DE4956" w:rsidRPr="00DE4956" w:rsidRDefault="00DE4956" w:rsidP="00DE4956">
      <w:pPr>
        <w:framePr w:w="6209" w:h="13078" w:wrap="notBeside" w:vAnchor="page" w:hAnchor="page" w:x="1248" w:y="2836" w:anchorLock="1"/>
        <w:spacing w:line="360" w:lineRule="auto"/>
        <w:rPr>
          <w:rFonts w:eastAsia="MS Mincho"/>
          <w:sz w:val="20"/>
          <w:szCs w:val="20"/>
          <w:lang w:val="en-US" w:eastAsia="ja-JP"/>
        </w:rPr>
      </w:pPr>
    </w:p>
    <w:p w14:paraId="6A4CBCD4" w14:textId="77777777" w:rsidR="00B42AD0" w:rsidRPr="00B42AD0" w:rsidRDefault="00B42AD0" w:rsidP="00B42AD0">
      <w:pPr>
        <w:framePr w:w="6209" w:h="13078" w:wrap="notBeside" w:vAnchor="page" w:hAnchor="page" w:x="1248" w:y="2836" w:anchorLock="1"/>
        <w:spacing w:line="360" w:lineRule="auto"/>
        <w:rPr>
          <w:rFonts w:eastAsia="MS Mincho"/>
          <w:sz w:val="20"/>
          <w:szCs w:val="20"/>
          <w:lang w:val="en-US" w:eastAsia="ja-JP"/>
        </w:rPr>
      </w:pPr>
      <w:r w:rsidRPr="00B42AD0">
        <w:rPr>
          <w:rFonts w:eastAsia="MS Mincho"/>
          <w:sz w:val="20"/>
          <w:szCs w:val="20"/>
          <w:lang w:val="en-US" w:eastAsia="ja-JP"/>
        </w:rPr>
        <w:t xml:space="preserve">The wide range of possible combinations enable simple and efficient solutions for a structured and decentralized power supply – from the power supply unit to the control cabinet through to any end devices. Users benefit from high system availability as well as time and cost savings thanks to the safe and high-performance power transfer – even at high ambient temperatures. </w:t>
      </w:r>
    </w:p>
    <w:p w14:paraId="05706016" w14:textId="77777777" w:rsidR="00DE4956" w:rsidRPr="00DE4956" w:rsidRDefault="00DE4956" w:rsidP="00DE4956">
      <w:pPr>
        <w:framePr w:w="6209" w:h="13078" w:wrap="notBeside" w:vAnchor="page" w:hAnchor="page" w:x="1248" w:y="2836" w:anchorLock="1"/>
        <w:spacing w:line="360" w:lineRule="auto"/>
        <w:rPr>
          <w:rFonts w:eastAsia="MS Mincho"/>
          <w:sz w:val="20"/>
          <w:szCs w:val="20"/>
          <w:lang w:val="en-US" w:eastAsia="ja-JP"/>
        </w:rPr>
      </w:pPr>
    </w:p>
    <w:p w14:paraId="4322DB7F" w14:textId="578A7C0F" w:rsidR="00DE4956" w:rsidRDefault="00B42AD0" w:rsidP="00DE4956">
      <w:pPr>
        <w:framePr w:w="6209" w:h="13078" w:wrap="notBeside" w:vAnchor="page" w:hAnchor="page" w:x="1248" w:y="2836" w:anchorLock="1"/>
        <w:spacing w:after="240" w:line="360" w:lineRule="auto"/>
        <w:rPr>
          <w:rFonts w:eastAsia="MS Mincho"/>
          <w:sz w:val="20"/>
          <w:lang w:val="en-US"/>
        </w:rPr>
      </w:pPr>
      <w:proofErr w:type="spellStart"/>
      <w:r w:rsidRPr="00B42AD0">
        <w:rPr>
          <w:rFonts w:eastAsia="MS Mincho"/>
          <w:sz w:val="20"/>
          <w:lang w:val="en-US"/>
        </w:rPr>
        <w:t>Turck's</w:t>
      </w:r>
      <w:proofErr w:type="spellEnd"/>
      <w:r w:rsidRPr="00B42AD0">
        <w:rPr>
          <w:rFonts w:eastAsia="MS Mincho"/>
          <w:sz w:val="20"/>
          <w:lang w:val="en-US"/>
        </w:rPr>
        <w:t xml:space="preserve"> robust M12 Power solutions are a match for the toughest conditions, which frequently occur in applications such as in machine building applications, sorting and packaging plants, the automobile industry or materials handling. The compact M12 male connectors are suitable for virtually any application. This is particularly important in restricted spaces or in environments that are difficult to access. With protection to IP69K they ensure safe operation at any time.</w:t>
      </w:r>
    </w:p>
    <w:p w14:paraId="76C61E51" w14:textId="0BA65413" w:rsidR="00B42AD0" w:rsidRPr="00B42AD0" w:rsidRDefault="00B42AD0" w:rsidP="00DE4956">
      <w:pPr>
        <w:framePr w:w="6209" w:h="13078" w:wrap="notBeside" w:vAnchor="page" w:hAnchor="page" w:x="1248" w:y="2836" w:anchorLock="1"/>
        <w:spacing w:after="240" w:line="360" w:lineRule="auto"/>
        <w:rPr>
          <w:rFonts w:eastAsia="MS Mincho"/>
          <w:sz w:val="20"/>
          <w:lang w:val="en-US"/>
        </w:rPr>
      </w:pPr>
      <w:r w:rsidRPr="00B42AD0">
        <w:rPr>
          <w:rFonts w:eastAsia="MS Mincho"/>
          <w:sz w:val="20"/>
          <w:lang w:val="en-US"/>
        </w:rPr>
        <w:t xml:space="preserve">The different </w:t>
      </w:r>
      <w:proofErr w:type="spellStart"/>
      <w:r w:rsidRPr="00B42AD0">
        <w:rPr>
          <w:rFonts w:eastAsia="MS Mincho"/>
          <w:sz w:val="20"/>
          <w:lang w:val="en-US"/>
        </w:rPr>
        <w:t>codings</w:t>
      </w:r>
      <w:proofErr w:type="spellEnd"/>
      <w:r w:rsidRPr="00B42AD0">
        <w:rPr>
          <w:rFonts w:eastAsia="MS Mincho"/>
          <w:sz w:val="20"/>
          <w:lang w:val="en-US"/>
        </w:rPr>
        <w:t xml:space="preserve"> of the connectors prevent the possibility of connection errors when used in a wide range of applications. The 4 and 5-pin L-coded as well as 4-pin T-coded M12 Power connectors are specially designed for use with DC power supply units for up to 63 V DC/16 A. The 5-pin K coded and 4-pin S coded variants were developed for power supplies up to 630 V AC/16 A and are particularly suitable for the power supply of AC motors and drives.</w:t>
      </w:r>
    </w:p>
    <w:p w14:paraId="6FB4B26D" w14:textId="77777777" w:rsidR="0094322E" w:rsidRPr="00C45777" w:rsidRDefault="0094322E">
      <w:pPr>
        <w:rPr>
          <w:lang w:val="en-US"/>
        </w:rPr>
      </w:pPr>
    </w:p>
    <w:sectPr w:rsidR="0094322E" w:rsidRPr="00C45777" w:rsidSect="00864B51">
      <w:headerReference w:type="default" r:id="rId11"/>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6AB3B" w14:textId="77777777" w:rsidR="00DE4956" w:rsidRDefault="00DE4956">
      <w:r>
        <w:separator/>
      </w:r>
    </w:p>
  </w:endnote>
  <w:endnote w:type="continuationSeparator" w:id="0">
    <w:p w14:paraId="75EB43AE" w14:textId="77777777" w:rsidR="00DE4956" w:rsidRDefault="00DE4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B4ED4" w14:textId="77777777" w:rsidR="00DE4956" w:rsidRDefault="00DE4956">
      <w:r>
        <w:separator/>
      </w:r>
    </w:p>
  </w:footnote>
  <w:footnote w:type="continuationSeparator" w:id="0">
    <w:p w14:paraId="700E7C0D" w14:textId="77777777" w:rsidR="00DE4956" w:rsidRDefault="00DE4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B6808" w14:textId="77777777" w:rsidR="00864B51" w:rsidRPr="00792482" w:rsidRDefault="0094322E" w:rsidP="00864B51">
    <w:pPr>
      <w:pStyle w:val="Kopfzeile"/>
      <w:tabs>
        <w:tab w:val="clear" w:pos="4536"/>
        <w:tab w:val="clear" w:pos="9072"/>
        <w:tab w:val="center" w:pos="0"/>
        <w:tab w:val="right" w:pos="10065"/>
      </w:tabs>
      <w:jc w:val="right"/>
      <w:rPr>
        <w:color w:val="4F81BD"/>
      </w:rPr>
    </w:pPr>
    <w:r>
      <w:rPr>
        <w:noProof/>
        <w:lang w:eastAsia="zh-CN"/>
      </w:rPr>
      <w:drawing>
        <wp:anchor distT="0" distB="0" distL="114300" distR="114300" simplePos="0" relativeHeight="251657728" behindDoc="0" locked="0" layoutInCell="1" allowOverlap="1" wp14:anchorId="6AD1E836" wp14:editId="11C66092">
          <wp:simplePos x="0" y="0"/>
          <wp:positionH relativeFrom="column">
            <wp:posOffset>-810895</wp:posOffset>
          </wp:positionH>
          <wp:positionV relativeFrom="paragraph">
            <wp:posOffset>-459740</wp:posOffset>
          </wp:positionV>
          <wp:extent cx="7595870" cy="1514475"/>
          <wp:effectExtent l="0" t="0" r="0" b="0"/>
          <wp:wrapNone/>
          <wp:docPr id="2"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422BBF2" w14:textId="77777777" w:rsidR="00864B51" w:rsidRDefault="00864B5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956"/>
    <w:rsid w:val="000C0EB8"/>
    <w:rsid w:val="000D160A"/>
    <w:rsid w:val="00112CCC"/>
    <w:rsid w:val="001F507E"/>
    <w:rsid w:val="00220319"/>
    <w:rsid w:val="002671D9"/>
    <w:rsid w:val="002C1940"/>
    <w:rsid w:val="002C4F63"/>
    <w:rsid w:val="003145D3"/>
    <w:rsid w:val="00347600"/>
    <w:rsid w:val="003B568C"/>
    <w:rsid w:val="005A4B11"/>
    <w:rsid w:val="005E6EC2"/>
    <w:rsid w:val="00773BB6"/>
    <w:rsid w:val="00864B51"/>
    <w:rsid w:val="0094322E"/>
    <w:rsid w:val="00B11CF5"/>
    <w:rsid w:val="00B42AD0"/>
    <w:rsid w:val="00C45777"/>
    <w:rsid w:val="00C91790"/>
    <w:rsid w:val="00CA6AAE"/>
    <w:rsid w:val="00CC387B"/>
    <w:rsid w:val="00D3416F"/>
    <w:rsid w:val="00D67139"/>
    <w:rsid w:val="00D903B2"/>
    <w:rsid w:val="00DB1FC7"/>
    <w:rsid w:val="00DE4956"/>
    <w:rsid w:val="00ED051A"/>
    <w:rsid w:val="00F2719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D987CCE"/>
  <w15:chartTrackingRefBased/>
  <w15:docId w15:val="{78DAB7E6-742B-4327-9E86-FD1ADB907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777"/>
    <w:rPr>
      <w:rFonts w:ascii="Arial" w:eastAsia="Times New Roman"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45777"/>
    <w:pPr>
      <w:tabs>
        <w:tab w:val="center" w:pos="4536"/>
        <w:tab w:val="right" w:pos="9072"/>
      </w:tabs>
    </w:pPr>
  </w:style>
  <w:style w:type="character" w:customStyle="1" w:styleId="KopfzeileZchn">
    <w:name w:val="Kopfzeile Zchn"/>
    <w:link w:val="Kopfzeile"/>
    <w:uiPriority w:val="99"/>
    <w:rsid w:val="00C45777"/>
    <w:rPr>
      <w:rFonts w:ascii="Arial" w:eastAsia="Times New Roman" w:hAnsi="Arial" w:cs="Arial"/>
      <w:sz w:val="24"/>
      <w:szCs w:val="24"/>
      <w:lang w:eastAsia="de-DE"/>
    </w:rPr>
  </w:style>
  <w:style w:type="paragraph" w:customStyle="1" w:styleId="Subhead">
    <w:name w:val="Subhead"/>
    <w:basedOn w:val="Standard"/>
    <w:rsid w:val="00C45777"/>
    <w:rPr>
      <w:rFonts w:eastAsia="MS Mincho"/>
      <w:sz w:val="22"/>
      <w:lang w:val="en-GB" w:eastAsia="ja-JP"/>
    </w:rPr>
  </w:style>
  <w:style w:type="paragraph" w:customStyle="1" w:styleId="LauftextPI">
    <w:name w:val="Lauftext PI"/>
    <w:basedOn w:val="Standard"/>
    <w:qFormat/>
    <w:rsid w:val="00C45777"/>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C45777"/>
    <w:rPr>
      <w:rFonts w:ascii="Tahoma" w:hAnsi="Tahoma" w:cs="Tahoma"/>
      <w:sz w:val="16"/>
      <w:szCs w:val="16"/>
    </w:rPr>
  </w:style>
  <w:style w:type="character" w:customStyle="1" w:styleId="SprechblasentextZchn">
    <w:name w:val="Sprechblasentext Zchn"/>
    <w:link w:val="Sprechblase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character" w:styleId="BesuchterLink">
    <w:name w:val="FollowedHyperlink"/>
    <w:basedOn w:val="Absatz-Standardschriftart"/>
    <w:uiPriority w:val="99"/>
    <w:semiHidden/>
    <w:unhideWhenUsed/>
    <w:rsid w:val="00DE4956"/>
    <w:rPr>
      <w:color w:val="954F72" w:themeColor="followedHyperlink"/>
      <w:u w:val="single"/>
    </w:rPr>
  </w:style>
  <w:style w:type="paragraph" w:styleId="Fuzeile">
    <w:name w:val="footer"/>
    <w:basedOn w:val="Standard"/>
    <w:link w:val="FuzeileZchn"/>
    <w:uiPriority w:val="99"/>
    <w:unhideWhenUsed/>
    <w:rsid w:val="00CC387B"/>
    <w:pPr>
      <w:tabs>
        <w:tab w:val="center" w:pos="4536"/>
        <w:tab w:val="right" w:pos="9072"/>
      </w:tabs>
    </w:pPr>
  </w:style>
  <w:style w:type="character" w:customStyle="1" w:styleId="FuzeileZchn">
    <w:name w:val="Fußzeile Zchn"/>
    <w:basedOn w:val="Absatz-Standardschriftart"/>
    <w:link w:val="Fuzeile"/>
    <w:uiPriority w:val="99"/>
    <w:rsid w:val="00CC387B"/>
    <w:rPr>
      <w:rFonts w:ascii="Arial" w:eastAsia="Times New Roman" w:hAnsi="Arial" w:cs="Arial"/>
      <w:sz w:val="24"/>
      <w:szCs w:val="24"/>
    </w:rPr>
  </w:style>
  <w:style w:type="character" w:styleId="NichtaufgelsteErwhnung">
    <w:name w:val="Unresolved Mention"/>
    <w:basedOn w:val="Absatz-Standardschriftart"/>
    <w:uiPriority w:val="99"/>
    <w:semiHidden/>
    <w:unhideWhenUsed/>
    <w:rsid w:val="00D341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turck.de/en/product-news-2860_comprehensive-m12-power-portfolio-41787.php" TargetMode="Externa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1_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b6d49cb10ac41d298388f90b97629cc xmlns="f6236556-65d6-4742-b2f6-8120978cb9dc" xsi:nil="true"/>
    <TaxCatchAll xmlns="a086a95f-04fe-4383-82a7-832f56f0496a"/>
    <ed02b8ec2af24c1b8ce0597da7baf126 xmlns="f6236556-65d6-4742-b2f6-8120978cb9dc">
      <Terms xmlns="http://schemas.microsoft.com/office/infopath/2007/PartnerControls"/>
    </ed02b8ec2af24c1b8ce0597da7baf126>
    <related_x0020_Publications xmlns="f6236556-65d6-4742-b2f6-8120978cb9dc"/>
    <Link_x0020_to_x0020_related_x0020_Document xmlns="f6236556-65d6-4742-b2f6-8120978cb9dc">
      <Url xsi:nil="true"/>
      <Description xsi:nil="true"/>
    </Link_x0020_to_x0020_related_x0020_Document>
    <h25634cc974a4aaa96870eb1a77a2fd6 xmlns="f6236556-65d6-4742-b2f6-8120978cb9dc" xsi:nil="true"/>
    <i1d7e97c79a64452adfdbbe9aae3ff56 xmlns="f6236556-65d6-4742-b2f6-8120978cb9d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Content Workflow PR EN" ma:contentTypeID="0x010100407323449EB34B46B0166A203014697A0022281EAAA8422D40A1B4D6DF3607F28C" ma:contentTypeVersion="12" ma:contentTypeDescription="" ma:contentTypeScope="" ma:versionID="5cae7baecf71e8de1181e2b36f8f6d63">
  <xsd:schema xmlns:xsd="http://www.w3.org/2001/XMLSchema" xmlns:xs="http://www.w3.org/2001/XMLSchema" xmlns:p="http://schemas.microsoft.com/office/2006/metadata/properties" xmlns:ns2="f6236556-65d6-4742-b2f6-8120978cb9dc" xmlns:ns3="a086a95f-04fe-4383-82a7-832f56f0496a" targetNamespace="http://schemas.microsoft.com/office/2006/metadata/properties" ma:root="true" ma:fieldsID="539a37df2408ffaef8fb1431357a4f05" ns2:_="" ns3:_="">
    <xsd:import namespace="f6236556-65d6-4742-b2f6-8120978cb9dc"/>
    <xsd:import namespace="a086a95f-04fe-4383-82a7-832f56f0496a"/>
    <xsd:element name="properties">
      <xsd:complexType>
        <xsd:sequence>
          <xsd:element name="documentManagement">
            <xsd:complexType>
              <xsd:all>
                <xsd:element ref="ns2:i1d7e97c79a64452adfdbbe9aae3ff56" minOccurs="0"/>
                <xsd:element ref="ns3:TaxCatchAll" minOccurs="0"/>
                <xsd:element ref="ns2:eb6d49cb10ac41d298388f90b97629cc" minOccurs="0"/>
                <xsd:element ref="ns2:h25634cc974a4aaa96870eb1a77a2fd6" minOccurs="0"/>
                <xsd:element ref="ns2:ed02b8ec2af24c1b8ce0597da7baf126" minOccurs="0"/>
                <xsd:element ref="ns2:Link_x0020_to_x0020_related_x0020_Document" minOccurs="0"/>
                <xsd:element ref="ns2:related_x0020_Publicat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36556-65d6-4742-b2f6-8120978cb9dc" elementFormDefault="qualified">
    <xsd:import namespace="http://schemas.microsoft.com/office/2006/documentManagement/types"/>
    <xsd:import namespace="http://schemas.microsoft.com/office/infopath/2007/PartnerControls"/>
    <xsd:element name="i1d7e97c79a64452adfdbbe9aae3ff56" ma:index="8" nillable="true" ma:displayName="Character of Application_0" ma:hidden="true" ma:internalName="i1d7e97c79a64452adfdbbe9aae3ff56">
      <xsd:simpleType>
        <xsd:restriction base="dms:Note"/>
      </xsd:simpleType>
    </xsd:element>
    <xsd:element name="eb6d49cb10ac41d298388f90b97629cc" ma:index="10" nillable="true" ma:displayName="Product Group v2_0" ma:hidden="true" ma:internalName="eb6d49cb10ac41d298388f90b97629cc">
      <xsd:simpleType>
        <xsd:restriction base="dms:Note"/>
      </xsd:simpleType>
    </xsd:element>
    <xsd:element name="h25634cc974a4aaa96870eb1a77a2fd6" ma:index="11" nillable="true" ma:displayName="Topics Technologies_0" ma:hidden="true" ma:internalName="h25634cc974a4aaa96870eb1a77a2fd6">
      <xsd:simpleType>
        <xsd:restriction base="dms:Note"/>
      </xsd:simpleType>
    </xsd:element>
    <xsd:element name="ed02b8ec2af24c1b8ce0597da7baf126" ma:index="13" nillable="true" ma:taxonomy="true" ma:internalName="ed02b8ec2af24c1b8ce0597da7baf126" ma:taxonomyFieldName="Target_x0020_Industry" ma:displayName="Target Industry" ma:default="" ma:fieldId="{ed02b8ec-2af2-4c1b-8ce0-597da7baf126}" ma:sspId="a1cd5f8d-0813-42d6-baef-21c8d93eeef8" ma:termSetId="6c978c99-0606-41da-a8f7-9c3777dcbbea" ma:anchorId="00000000-0000-0000-0000-000000000000" ma:open="false" ma:isKeyword="false">
      <xsd:complexType>
        <xsd:sequence>
          <xsd:element ref="pc:Terms" minOccurs="0" maxOccurs="1"/>
        </xsd:sequence>
      </xsd:complexType>
    </xsd:element>
    <xsd:element name="Link_x0020_to_x0020_related_x0020_Document" ma:index="14" nillable="true" ma:displayName="Link to related Document" ma:format="Hyperlink" ma:internalName="Link_x0020_to_x0020_related_x0020_Document">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Publications" ma:index="15" nillable="true" ma:displayName="related Publications" ma:list="{574a787e-f54a-4cb0-b4b2-a6d91d6a1c4c}" ma:internalName="related_x0020_Publications" ma:showField="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86a95f-04fe-4383-82a7-832f56f0496a"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ad965ae-b449-41f0-a071-426714ee7af8}" ma:internalName="TaxCatchAll" ma:showField="CatchAllData" ma:web="93b11789-3ed7-4bc3-b5f4-3b5a467443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617981-3A4C-42DC-A5C5-68AB535016C3}"/>
</file>

<file path=customXml/itemProps2.xml><?xml version="1.0" encoding="utf-8"?>
<ds:datastoreItem xmlns:ds="http://schemas.openxmlformats.org/officeDocument/2006/customXml" ds:itemID="{87114FA0-C237-48AC-833A-409973D0B838}"/>
</file>

<file path=customXml/itemProps3.xml><?xml version="1.0" encoding="utf-8"?>
<ds:datastoreItem xmlns:ds="http://schemas.openxmlformats.org/officeDocument/2006/customXml" ds:itemID="{8C055A2A-2127-41F0-94DF-804B1D73900E}"/>
</file>

<file path=docProps/app.xml><?xml version="1.0" encoding="utf-8"?>
<Properties xmlns="http://schemas.openxmlformats.org/officeDocument/2006/extended-properties" xmlns:vt="http://schemas.openxmlformats.org/officeDocument/2006/docPropsVTypes">
  <Template>Turck_PRxx21_EN.dotx</Template>
  <TotalTime>0</TotalTime>
  <Pages>1</Pages>
  <Words>380</Words>
  <Characters>2401</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Albers, Klaus</dc:creator>
  <cp:keywords/>
  <cp:lastModifiedBy>Tripp, Lukas</cp:lastModifiedBy>
  <cp:revision>9</cp:revision>
  <dcterms:created xsi:type="dcterms:W3CDTF">2021-07-22T14:49:00Z</dcterms:created>
  <dcterms:modified xsi:type="dcterms:W3CDTF">2021-08-13T11:46:00Z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0x010100407323449EB34B46B0166A203014697A0022281EAAA8422D40A1B4D6DF3607F28C</vt:lpwstr>
  </property>
  <property fmtid="{D5CDD505-2E9C-101B-9397-08002B2CF9AE}" pid="3" name="Product Group v2">
    <vt:lpwstr/>
  </property>
  <property fmtid="{D5CDD505-2E9C-101B-9397-08002B2CF9AE}" pid="4" name="Status">
    <vt:lpwstr>(1) In Progress</vt:lpwstr>
  </property>
  <property fmtid="{D5CDD505-2E9C-101B-9397-08002B2CF9AE}" pid="5" name="Strategic Subject">
    <vt:lpwstr/>
  </property>
  <property fmtid="{D5CDD505-2E9C-101B-9397-08002B2CF9AE}" pid="6" name="Marketer">
    <vt:lpwstr>3044</vt:lpwstr>
  </property>
  <property fmtid="{D5CDD505-2E9C-101B-9397-08002B2CF9AE}" pid="7" name="Assigned To0">
    <vt:lpwstr>2681</vt:lpwstr>
  </property>
  <property fmtid="{D5CDD505-2E9C-101B-9397-08002B2CF9AE}" pid="8" name="Type of Content">
    <vt:lpwstr>Press Release (PR)</vt:lpwstr>
  </property>
  <property fmtid="{D5CDD505-2E9C-101B-9397-08002B2CF9AE}" pid="9" name="_docset_NoMedatataSyncRequired">
    <vt:lpwstr>False</vt:lpwstr>
  </property>
  <property fmtid="{D5CDD505-2E9C-101B-9397-08002B2CF9AE}" pid="10" name="Topics_x0020_Technologies">
    <vt:lpwstr/>
  </property>
  <property fmtid="{D5CDD505-2E9C-101B-9397-08002B2CF9AE}" pid="11" name="Character_x0020_of_x0020_Application">
    <vt:lpwstr/>
  </property>
  <property fmtid="{D5CDD505-2E9C-101B-9397-08002B2CF9AE}" pid="12" name="Channel Decision">
    <vt:lpwstr/>
  </property>
  <property fmtid="{D5CDD505-2E9C-101B-9397-08002B2CF9AE}" pid="13" name="Target_x0020_Industry">
    <vt:lpwstr/>
  </property>
  <property fmtid="{D5CDD505-2E9C-101B-9397-08002B2CF9AE}" pid="14" name="Topics Technologies">
    <vt:lpwstr/>
  </property>
  <property fmtid="{D5CDD505-2E9C-101B-9397-08002B2CF9AE}" pid="15" name="Target Industry">
    <vt:lpwstr/>
  </property>
  <property fmtid="{D5CDD505-2E9C-101B-9397-08002B2CF9AE}" pid="16" name="Character of Application">
    <vt:lpwstr/>
  </property>
</Properties>
</file>